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23" w:rsidRPr="00604523" w:rsidRDefault="00604523" w:rsidP="00604523">
      <w:pPr>
        <w:spacing w:line="560" w:lineRule="exact"/>
        <w:jc w:val="left"/>
        <w:rPr>
          <w:rFonts w:ascii="仿宋_GB2312" w:eastAsia="仿宋_GB2312" w:hAnsi="Calibri" w:cs="Times New Roman"/>
          <w:sz w:val="32"/>
          <w:szCs w:val="24"/>
        </w:rPr>
      </w:pPr>
      <w:bookmarkStart w:id="0" w:name="OLE_LINK1"/>
    </w:p>
    <w:p w:rsidR="00604523" w:rsidRPr="00604523" w:rsidRDefault="00604523" w:rsidP="00604523">
      <w:pPr>
        <w:spacing w:line="560" w:lineRule="exact"/>
        <w:jc w:val="left"/>
        <w:rPr>
          <w:rFonts w:ascii="仿宋_GB2312" w:eastAsia="仿宋_GB2312" w:hAnsi="Calibri" w:cs="Times New Roman"/>
          <w:sz w:val="32"/>
          <w:szCs w:val="24"/>
        </w:rPr>
      </w:pPr>
    </w:p>
    <w:p w:rsidR="00604523" w:rsidRPr="00604523" w:rsidRDefault="00604523" w:rsidP="00604523">
      <w:pPr>
        <w:spacing w:line="560" w:lineRule="exact"/>
        <w:jc w:val="left"/>
        <w:rPr>
          <w:rFonts w:ascii="仿宋_GB2312" w:eastAsia="仿宋_GB2312" w:hAnsi="Calibri" w:cs="Times New Roman"/>
          <w:sz w:val="32"/>
          <w:szCs w:val="24"/>
        </w:rPr>
      </w:pPr>
    </w:p>
    <w:bookmarkEnd w:id="0"/>
    <w:p w:rsidR="00604523" w:rsidRPr="00604523" w:rsidRDefault="00604523" w:rsidP="00604523">
      <w:pPr>
        <w:widowControl/>
        <w:spacing w:line="560" w:lineRule="exact"/>
        <w:jc w:val="left"/>
        <w:rPr>
          <w:rFonts w:ascii="Calibri" w:eastAsia="宋体" w:hAnsi="Calibri" w:cs="宋体"/>
          <w:b/>
          <w:kern w:val="0"/>
          <w:sz w:val="36"/>
          <w:szCs w:val="36"/>
        </w:rPr>
      </w:pPr>
    </w:p>
    <w:p w:rsidR="00604523" w:rsidRPr="00604523" w:rsidRDefault="00604523" w:rsidP="00604523">
      <w:pPr>
        <w:widowControl/>
        <w:spacing w:line="560" w:lineRule="exact"/>
        <w:jc w:val="left"/>
        <w:rPr>
          <w:rFonts w:ascii="Calibri" w:eastAsia="宋体" w:hAnsi="Calibri" w:cs="宋体"/>
          <w:b/>
          <w:kern w:val="0"/>
          <w:sz w:val="36"/>
          <w:szCs w:val="36"/>
        </w:rPr>
      </w:pPr>
      <w:bookmarkStart w:id="1" w:name="_GoBack"/>
      <w:bookmarkEnd w:id="1"/>
    </w:p>
    <w:p w:rsidR="00604523" w:rsidRPr="00604523" w:rsidRDefault="00604523" w:rsidP="00604523">
      <w:pPr>
        <w:widowControl/>
        <w:spacing w:line="560" w:lineRule="exact"/>
        <w:rPr>
          <w:rFonts w:ascii="Calibri" w:eastAsia="宋体" w:hAnsi="Calibri" w:cs="宋体"/>
          <w:b/>
          <w:kern w:val="0"/>
          <w:sz w:val="36"/>
          <w:szCs w:val="36"/>
        </w:rPr>
      </w:pPr>
    </w:p>
    <w:p w:rsidR="00604523" w:rsidRPr="00604523" w:rsidRDefault="00604523" w:rsidP="00604523">
      <w:pPr>
        <w:widowControl/>
        <w:spacing w:line="560" w:lineRule="exact"/>
        <w:rPr>
          <w:rFonts w:ascii="Calibri" w:eastAsia="宋体" w:hAnsi="Calibri" w:cs="宋体"/>
          <w:b/>
          <w:kern w:val="0"/>
          <w:sz w:val="36"/>
          <w:szCs w:val="36"/>
        </w:rPr>
      </w:pPr>
    </w:p>
    <w:p w:rsidR="00604523" w:rsidRPr="00604523" w:rsidRDefault="00604523" w:rsidP="00604523">
      <w:pPr>
        <w:widowControl/>
        <w:spacing w:afterLines="100" w:after="312" w:line="560" w:lineRule="exact"/>
        <w:ind w:rightChars="50" w:right="105" w:firstLineChars="50" w:firstLine="160"/>
        <w:jc w:val="center"/>
        <w:rPr>
          <w:rFonts w:ascii="楷体_GB2312" w:eastAsia="楷体_GB2312" w:hAnsi="Calibri" w:cs="Times New Roman"/>
          <w:sz w:val="32"/>
          <w:szCs w:val="24"/>
        </w:rPr>
      </w:pPr>
      <w:r w:rsidRPr="00604523">
        <w:rPr>
          <w:rFonts w:ascii="仿宋_GB2312" w:eastAsia="仿宋_GB2312" w:hAnsi="Calibri" w:cs="Times New Roman" w:hint="eastAsia"/>
          <w:sz w:val="32"/>
          <w:szCs w:val="24"/>
        </w:rPr>
        <w:t>校财字〔2020〕</w:t>
      </w:r>
      <w:r w:rsidR="003139AE">
        <w:rPr>
          <w:rFonts w:ascii="仿宋_GB2312" w:eastAsia="仿宋_GB2312" w:hAnsi="Calibri" w:cs="Times New Roman"/>
          <w:sz w:val="32"/>
          <w:szCs w:val="24"/>
        </w:rPr>
        <w:t>5</w:t>
      </w:r>
      <w:r w:rsidRPr="00604523">
        <w:rPr>
          <w:rFonts w:ascii="仿宋_GB2312" w:eastAsia="仿宋_GB2312" w:hAnsi="Calibri" w:cs="Times New Roman" w:hint="eastAsia"/>
          <w:sz w:val="32"/>
          <w:szCs w:val="24"/>
        </w:rPr>
        <w:t>号</w:t>
      </w:r>
    </w:p>
    <w:p w:rsidR="00604523" w:rsidRPr="00604523" w:rsidRDefault="00604523" w:rsidP="00604523">
      <w:pPr>
        <w:widowControl/>
        <w:spacing w:line="560" w:lineRule="exact"/>
        <w:rPr>
          <w:rFonts w:ascii="Calibri" w:eastAsia="宋体" w:hAnsi="Calibri" w:cs="宋体"/>
          <w:b/>
          <w:kern w:val="0"/>
          <w:sz w:val="36"/>
          <w:szCs w:val="36"/>
        </w:rPr>
      </w:pPr>
    </w:p>
    <w:p w:rsidR="00604523" w:rsidRPr="004C2035" w:rsidRDefault="00604523" w:rsidP="00604523">
      <w:pPr>
        <w:spacing w:line="560" w:lineRule="exact"/>
        <w:jc w:val="center"/>
        <w:rPr>
          <w:rFonts w:ascii="方正小标宋简体" w:eastAsia="方正小标宋简体" w:hAnsi="Calibri" w:cs="Times New Roman"/>
          <w:bCs/>
          <w:spacing w:val="-6"/>
          <w:sz w:val="36"/>
          <w:szCs w:val="36"/>
        </w:rPr>
      </w:pPr>
      <w:r w:rsidRPr="004C2035">
        <w:rPr>
          <w:rFonts w:ascii="方正小标宋简体" w:eastAsia="方正小标宋简体" w:hAnsi="宋体" w:cs="Times New Roman" w:hint="eastAsia"/>
          <w:bCs/>
          <w:spacing w:val="-6"/>
          <w:sz w:val="36"/>
          <w:szCs w:val="36"/>
        </w:rPr>
        <w:t>关于印发《</w:t>
      </w:r>
      <w:r w:rsidRPr="004C2035">
        <w:rPr>
          <w:rFonts w:ascii="方正小标宋简体" w:eastAsia="方正小标宋简体" w:hAnsi="宋体" w:cs="Times New Roman" w:hint="eastAsia"/>
          <w:sz w:val="36"/>
          <w:szCs w:val="36"/>
        </w:rPr>
        <w:t>中华女子学院校园卡管理办法</w:t>
      </w:r>
      <w:r w:rsidRPr="004C2035">
        <w:rPr>
          <w:rFonts w:ascii="方正小标宋简体" w:eastAsia="方正小标宋简体" w:hAnsi="宋体" w:cs="Times New Roman" w:hint="eastAsia"/>
          <w:bCs/>
          <w:spacing w:val="-6"/>
          <w:sz w:val="36"/>
          <w:szCs w:val="36"/>
        </w:rPr>
        <w:t>》的通知</w:t>
      </w:r>
    </w:p>
    <w:p w:rsidR="00604523" w:rsidRPr="00604523" w:rsidRDefault="00604523" w:rsidP="00604523">
      <w:pPr>
        <w:spacing w:line="560" w:lineRule="exact"/>
        <w:jc w:val="center"/>
        <w:rPr>
          <w:rFonts w:ascii="方正小标宋简体" w:eastAsia="方正小标宋简体" w:hAnsi="宋体" w:cs="Times New Roman"/>
          <w:b/>
          <w:bCs/>
          <w:spacing w:val="-6"/>
          <w:sz w:val="36"/>
          <w:szCs w:val="36"/>
        </w:rPr>
      </w:pPr>
    </w:p>
    <w:p w:rsidR="00604523" w:rsidRPr="00604523" w:rsidRDefault="00604523" w:rsidP="00604523">
      <w:pPr>
        <w:spacing w:line="560" w:lineRule="exact"/>
        <w:jc w:val="center"/>
        <w:rPr>
          <w:rFonts w:ascii="方正小标宋简体" w:eastAsia="方正小标宋简体" w:hAnsi="宋体" w:cs="Times New Roman"/>
          <w:bCs/>
          <w:spacing w:val="-6"/>
          <w:sz w:val="36"/>
          <w:szCs w:val="36"/>
        </w:rPr>
      </w:pPr>
    </w:p>
    <w:p w:rsidR="00604523" w:rsidRPr="00604523" w:rsidRDefault="00604523" w:rsidP="00604523">
      <w:pPr>
        <w:spacing w:line="560" w:lineRule="exact"/>
        <w:rPr>
          <w:rFonts w:ascii="方正小标宋简体" w:eastAsia="方正小标宋简体" w:hAnsi="宋体" w:cs="Times New Roman"/>
          <w:b/>
          <w:sz w:val="36"/>
          <w:szCs w:val="36"/>
        </w:rPr>
      </w:pPr>
    </w:p>
    <w:p w:rsidR="00604523" w:rsidRPr="00604523" w:rsidRDefault="00604523" w:rsidP="00604523">
      <w:pPr>
        <w:spacing w:line="520" w:lineRule="exact"/>
        <w:rPr>
          <w:rFonts w:ascii="仿宋_GB2312" w:eastAsia="仿宋_GB2312" w:hAnsi="仿宋" w:cs="Times New Roman"/>
          <w:sz w:val="32"/>
          <w:szCs w:val="32"/>
        </w:rPr>
      </w:pPr>
      <w:r w:rsidRPr="00604523">
        <w:rPr>
          <w:rFonts w:ascii="仿宋_GB2312" w:eastAsia="仿宋_GB2312" w:hAnsi="仿宋" w:cs="宋体" w:hint="eastAsia"/>
          <w:kern w:val="0"/>
          <w:sz w:val="32"/>
          <w:szCs w:val="32"/>
        </w:rPr>
        <w:t>各二级学院（系、部）、处、室、中心</w:t>
      </w:r>
      <w:r w:rsidRPr="00604523">
        <w:rPr>
          <w:rFonts w:ascii="仿宋_GB2312" w:eastAsia="仿宋_GB2312" w:hAnsi="仿宋" w:cs="Times New Roman" w:hint="eastAsia"/>
          <w:sz w:val="32"/>
          <w:szCs w:val="32"/>
        </w:rPr>
        <w:t>：</w:t>
      </w:r>
    </w:p>
    <w:p w:rsidR="00604523" w:rsidRPr="00604523" w:rsidRDefault="00604523" w:rsidP="00604523">
      <w:pPr>
        <w:widowControl/>
        <w:spacing w:before="100" w:beforeAutospacing="1" w:after="100" w:afterAutospacing="1" w:line="444" w:lineRule="atLeast"/>
        <w:ind w:firstLineChars="200" w:firstLine="640"/>
        <w:jc w:val="left"/>
        <w:rPr>
          <w:rFonts w:ascii="仿宋_GB2312" w:eastAsia="仿宋_GB2312" w:hAnsi="仿宋" w:cs="宋体"/>
          <w:kern w:val="0"/>
          <w:sz w:val="32"/>
          <w:szCs w:val="32"/>
        </w:rPr>
      </w:pPr>
      <w:r w:rsidRPr="00604523">
        <w:rPr>
          <w:rFonts w:ascii="仿宋_GB2312" w:eastAsia="仿宋_GB2312" w:hAnsi="仿宋" w:cs="宋体" w:hint="eastAsia"/>
          <w:kern w:val="0"/>
          <w:sz w:val="32"/>
          <w:szCs w:val="32"/>
        </w:rPr>
        <w:t>《中华女子学院校园卡管理办法》已按程序审议通过，现予以印发，自2020年9月23日起实施。请结合工作实际，认真执行。</w:t>
      </w:r>
    </w:p>
    <w:p w:rsidR="00604523" w:rsidRPr="00604523" w:rsidRDefault="00604523" w:rsidP="00604523">
      <w:pPr>
        <w:widowControl/>
        <w:spacing w:before="100" w:beforeAutospacing="1" w:after="100" w:afterAutospacing="1" w:line="444" w:lineRule="atLeast"/>
        <w:ind w:firstLine="500"/>
        <w:jc w:val="left"/>
        <w:rPr>
          <w:rFonts w:ascii="仿宋_GB2312" w:eastAsia="仿宋_GB2312" w:hAnsi="仿宋" w:cs="Times New Roman"/>
          <w:sz w:val="32"/>
          <w:szCs w:val="32"/>
        </w:rPr>
      </w:pPr>
      <w:r w:rsidRPr="00604523">
        <w:rPr>
          <w:rFonts w:ascii="仿宋_GB2312" w:eastAsia="仿宋_GB2312" w:hAnsi="仿宋" w:cs="宋体" w:hint="eastAsia"/>
          <w:kern w:val="0"/>
          <w:sz w:val="32"/>
          <w:szCs w:val="32"/>
        </w:rPr>
        <w:t>附件：中华女子学院校园卡管理办法</w:t>
      </w:r>
      <w:r w:rsidRPr="00604523">
        <w:rPr>
          <w:rFonts w:ascii="仿宋_GB2312" w:eastAsia="仿宋_GB2312" w:hAnsi="仿宋" w:cs="Times New Roman" w:hint="eastAsia"/>
          <w:sz w:val="32"/>
          <w:szCs w:val="32"/>
        </w:rPr>
        <w:t xml:space="preserve">                                 </w:t>
      </w:r>
    </w:p>
    <w:p w:rsidR="00604523" w:rsidRPr="00604523" w:rsidRDefault="00604523" w:rsidP="00604523">
      <w:pPr>
        <w:spacing w:line="520" w:lineRule="exact"/>
        <w:ind w:firstLineChars="2000" w:firstLine="6400"/>
        <w:rPr>
          <w:rFonts w:ascii="仿宋_GB2312" w:eastAsia="仿宋_GB2312" w:hAnsi="仿宋" w:cs="Times New Roman"/>
          <w:sz w:val="32"/>
          <w:szCs w:val="32"/>
        </w:rPr>
      </w:pPr>
      <w:r w:rsidRPr="00604523">
        <w:rPr>
          <w:rFonts w:ascii="仿宋_GB2312" w:eastAsia="仿宋_GB2312" w:hAnsi="仿宋" w:cs="Times New Roman" w:hint="eastAsia"/>
          <w:sz w:val="32"/>
          <w:szCs w:val="32"/>
        </w:rPr>
        <w:t>财务处</w:t>
      </w:r>
    </w:p>
    <w:p w:rsidR="00604523" w:rsidRPr="00604523" w:rsidRDefault="00604523" w:rsidP="00604523">
      <w:pPr>
        <w:spacing w:line="520" w:lineRule="exact"/>
        <w:jc w:val="left"/>
        <w:rPr>
          <w:rFonts w:ascii="仿宋_GB2312" w:eastAsia="仿宋_GB2312" w:hAnsi="仿宋" w:cs="Times New Roman"/>
          <w:sz w:val="32"/>
          <w:szCs w:val="32"/>
        </w:rPr>
      </w:pPr>
      <w:r w:rsidRPr="00604523">
        <w:rPr>
          <w:rFonts w:ascii="仿宋_GB2312" w:eastAsia="仿宋_GB2312" w:hAnsi="仿宋" w:cs="Times New Roman" w:hint="eastAsia"/>
          <w:sz w:val="32"/>
          <w:szCs w:val="32"/>
        </w:rPr>
        <w:t xml:space="preserve">                                </w:t>
      </w:r>
      <w:r w:rsidRPr="00604523">
        <w:rPr>
          <w:rFonts w:ascii="仿宋_GB2312" w:eastAsia="仿宋_GB2312" w:hAnsi="仿宋" w:cs="Times New Roman"/>
          <w:sz w:val="32"/>
          <w:szCs w:val="32"/>
        </w:rPr>
        <w:t xml:space="preserve">    </w:t>
      </w:r>
      <w:r w:rsidRPr="00604523">
        <w:rPr>
          <w:rFonts w:ascii="仿宋_GB2312" w:eastAsia="仿宋_GB2312" w:hAnsi="仿宋" w:cs="Times New Roman" w:hint="eastAsia"/>
          <w:sz w:val="32"/>
          <w:szCs w:val="32"/>
        </w:rPr>
        <w:t>2020年9月23日</w:t>
      </w:r>
    </w:p>
    <w:p w:rsidR="00604523" w:rsidRDefault="00604523" w:rsidP="00604523">
      <w:pPr>
        <w:widowControl/>
        <w:spacing w:line="384" w:lineRule="atLeast"/>
        <w:rPr>
          <w:rFonts w:ascii="方正小标宋简体" w:eastAsia="方正小标宋简体" w:hAnsi="宋体"/>
          <w:b/>
          <w:sz w:val="36"/>
          <w:szCs w:val="36"/>
        </w:rPr>
      </w:pPr>
    </w:p>
    <w:p w:rsidR="003139AE" w:rsidRDefault="003139AE" w:rsidP="00604523">
      <w:pPr>
        <w:widowControl/>
        <w:spacing w:line="384" w:lineRule="atLeast"/>
        <w:rPr>
          <w:rFonts w:ascii="方正小标宋简体" w:eastAsia="方正小标宋简体" w:hAnsi="宋体"/>
          <w:b/>
          <w:sz w:val="36"/>
          <w:szCs w:val="36"/>
        </w:rPr>
      </w:pPr>
    </w:p>
    <w:p w:rsidR="003139AE" w:rsidRPr="003139AE" w:rsidRDefault="003139AE" w:rsidP="00604523">
      <w:pPr>
        <w:widowControl/>
        <w:spacing w:line="384" w:lineRule="atLeast"/>
        <w:rPr>
          <w:rFonts w:ascii="仿宋_GB2312" w:eastAsia="仿宋_GB2312" w:hAnsi="宋体" w:cs="宋体"/>
          <w:kern w:val="0"/>
          <w:sz w:val="30"/>
          <w:szCs w:val="30"/>
        </w:rPr>
      </w:pPr>
      <w:r w:rsidRPr="003139AE">
        <w:rPr>
          <w:rFonts w:ascii="仿宋_GB2312" w:eastAsia="仿宋_GB2312" w:hAnsi="宋体" w:cs="宋体" w:hint="eastAsia"/>
          <w:kern w:val="0"/>
          <w:sz w:val="30"/>
          <w:szCs w:val="30"/>
        </w:rPr>
        <w:lastRenderedPageBreak/>
        <w:t>附件</w:t>
      </w:r>
    </w:p>
    <w:p w:rsidR="001C7268" w:rsidRDefault="00350B84">
      <w:pPr>
        <w:widowControl/>
        <w:spacing w:line="384" w:lineRule="atLeast"/>
        <w:jc w:val="center"/>
        <w:rPr>
          <w:rFonts w:ascii="方正小标宋简体" w:eastAsia="方正小标宋简体" w:hAnsi="宋体"/>
          <w:b/>
          <w:sz w:val="36"/>
          <w:szCs w:val="36"/>
        </w:rPr>
      </w:pPr>
      <w:r>
        <w:rPr>
          <w:rFonts w:ascii="方正小标宋简体" w:eastAsia="方正小标宋简体" w:hAnsi="宋体" w:hint="eastAsia"/>
          <w:b/>
          <w:sz w:val="36"/>
          <w:szCs w:val="36"/>
        </w:rPr>
        <w:t>中华</w:t>
      </w:r>
      <w:r>
        <w:rPr>
          <w:rFonts w:ascii="方正小标宋简体" w:eastAsia="方正小标宋简体" w:hAnsi="宋体"/>
          <w:b/>
          <w:sz w:val="36"/>
          <w:szCs w:val="36"/>
        </w:rPr>
        <w:t>女子学院校园卡管理办法</w:t>
      </w:r>
    </w:p>
    <w:p w:rsidR="001C7268" w:rsidRDefault="001C7268">
      <w:pPr>
        <w:widowControl/>
        <w:spacing w:line="384" w:lineRule="atLeast"/>
        <w:jc w:val="center"/>
        <w:rPr>
          <w:rFonts w:ascii="方正小标宋简体" w:eastAsia="方正小标宋简体" w:hAnsi="宋体"/>
          <w:b/>
          <w:sz w:val="44"/>
          <w:szCs w:val="44"/>
        </w:rPr>
      </w:pPr>
    </w:p>
    <w:p w:rsidR="001C7268" w:rsidRDefault="00350B84">
      <w:pPr>
        <w:widowControl/>
        <w:spacing w:after="150" w:line="560" w:lineRule="exact"/>
        <w:jc w:val="center"/>
        <w:rPr>
          <w:rFonts w:ascii="黑体" w:eastAsia="黑体" w:hAnsi="黑体" w:cs="宋体"/>
          <w:kern w:val="0"/>
          <w:sz w:val="32"/>
          <w:szCs w:val="32"/>
        </w:rPr>
      </w:pPr>
      <w:r>
        <w:rPr>
          <w:rFonts w:ascii="黑体" w:eastAsia="黑体" w:hAnsi="黑体" w:cs="宋体" w:hint="eastAsia"/>
          <w:kern w:val="0"/>
          <w:sz w:val="32"/>
          <w:szCs w:val="32"/>
        </w:rPr>
        <w:t>第一章  总    则</w:t>
      </w:r>
    </w:p>
    <w:p w:rsidR="001C7268" w:rsidRDefault="00350B84">
      <w:pPr>
        <w:widowControl/>
        <w:spacing w:line="560" w:lineRule="exact"/>
        <w:ind w:firstLineChars="200" w:firstLine="643"/>
        <w:jc w:val="left"/>
        <w:rPr>
          <w:rFonts w:ascii="宋体" w:eastAsia="宋体" w:hAnsi="宋体" w:cs="宋体"/>
          <w:kern w:val="0"/>
          <w:sz w:val="32"/>
          <w:szCs w:val="32"/>
        </w:rPr>
      </w:pPr>
      <w:r>
        <w:rPr>
          <w:rFonts w:ascii="仿宋_GB2312" w:eastAsia="仿宋_GB2312" w:hAnsi="宋体" w:cs="宋体" w:hint="eastAsia"/>
          <w:b/>
          <w:bCs/>
          <w:kern w:val="0"/>
          <w:sz w:val="32"/>
          <w:szCs w:val="32"/>
        </w:rPr>
        <w:t>第一条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为加强中华女子</w:t>
      </w:r>
      <w:r>
        <w:rPr>
          <w:rFonts w:ascii="仿宋_GB2312" w:eastAsia="仿宋_GB2312" w:hAnsi="宋体" w:cs="宋体"/>
          <w:kern w:val="0"/>
          <w:sz w:val="32"/>
          <w:szCs w:val="32"/>
        </w:rPr>
        <w:t>学院</w:t>
      </w:r>
      <w:r>
        <w:rPr>
          <w:rFonts w:ascii="仿宋_GB2312" w:eastAsia="仿宋_GB2312" w:hAnsi="宋体" w:cs="宋体" w:hint="eastAsia"/>
          <w:kern w:val="0"/>
          <w:sz w:val="32"/>
          <w:szCs w:val="32"/>
        </w:rPr>
        <w:t>校园卡建设和管理工作，建立规范的校园卡工作秩序,提高校园卡管理工作水平，根据国家有关规定，结合学校实际，制定本办法。</w:t>
      </w:r>
    </w:p>
    <w:p w:rsidR="001C7268" w:rsidRDefault="00350B84">
      <w:pPr>
        <w:widowControl/>
        <w:spacing w:line="560" w:lineRule="exact"/>
        <w:ind w:firstLineChars="200" w:firstLine="643"/>
        <w:jc w:val="left"/>
        <w:rPr>
          <w:rFonts w:ascii="仿宋_GB2312" w:eastAsia="仿宋_GB2312" w:hAnsi="宋体" w:cs="宋体"/>
          <w:kern w:val="0"/>
          <w:sz w:val="30"/>
          <w:szCs w:val="30"/>
        </w:rPr>
      </w:pPr>
      <w:r>
        <w:rPr>
          <w:rFonts w:ascii="仿宋_GB2312" w:eastAsia="仿宋_GB2312" w:hAnsi="宋体" w:cs="宋体" w:hint="eastAsia"/>
          <w:b/>
          <w:bCs/>
          <w:kern w:val="0"/>
          <w:sz w:val="32"/>
          <w:szCs w:val="32"/>
        </w:rPr>
        <w:t>第二条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中华女子</w:t>
      </w:r>
      <w:r>
        <w:rPr>
          <w:rFonts w:ascii="仿宋_GB2312" w:eastAsia="仿宋_GB2312" w:hAnsi="宋体" w:cs="宋体"/>
          <w:kern w:val="0"/>
          <w:sz w:val="32"/>
          <w:szCs w:val="32"/>
        </w:rPr>
        <w:t>学院</w:t>
      </w:r>
      <w:r>
        <w:rPr>
          <w:rFonts w:ascii="仿宋_GB2312" w:eastAsia="仿宋_GB2312" w:hAnsi="宋体" w:cs="宋体" w:hint="eastAsia"/>
          <w:kern w:val="0"/>
          <w:sz w:val="32"/>
          <w:szCs w:val="32"/>
        </w:rPr>
        <w:t>校园卡是由中华女子</w:t>
      </w:r>
      <w:r>
        <w:rPr>
          <w:rFonts w:ascii="仿宋_GB2312" w:eastAsia="仿宋_GB2312" w:hAnsi="宋体" w:cs="宋体"/>
          <w:kern w:val="0"/>
          <w:sz w:val="32"/>
          <w:szCs w:val="32"/>
        </w:rPr>
        <w:t>学院</w:t>
      </w:r>
      <w:r>
        <w:rPr>
          <w:rFonts w:ascii="仿宋_GB2312" w:eastAsia="仿宋_GB2312" w:hAnsi="宋体" w:cs="宋体" w:hint="eastAsia"/>
          <w:kern w:val="0"/>
          <w:sz w:val="32"/>
          <w:szCs w:val="32"/>
        </w:rPr>
        <w:t>发行，具有身份证明、电子证件和电子钱包功能的卡片（分为实体校园卡、电子校园卡，以下无特殊指定统称校园卡）,在校内通用。</w:t>
      </w:r>
    </w:p>
    <w:p w:rsidR="001C7268" w:rsidRDefault="00350B84">
      <w:pPr>
        <w:widowControl/>
        <w:spacing w:line="560" w:lineRule="exact"/>
        <w:ind w:firstLineChars="200" w:firstLine="643"/>
        <w:jc w:val="left"/>
        <w:rPr>
          <w:rFonts w:ascii="仿宋_GB2312" w:eastAsia="仿宋_GB2312" w:hAnsi="宋体" w:cs="宋体"/>
          <w:kern w:val="0"/>
          <w:sz w:val="30"/>
          <w:szCs w:val="30"/>
        </w:rPr>
      </w:pPr>
      <w:r>
        <w:rPr>
          <w:rFonts w:ascii="仿宋_GB2312" w:eastAsia="仿宋_GB2312" w:hAnsi="宋体" w:cs="宋体" w:hint="eastAsia"/>
          <w:b/>
          <w:bCs/>
          <w:kern w:val="0"/>
          <w:sz w:val="32"/>
          <w:szCs w:val="32"/>
        </w:rPr>
        <w:t>第三条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校园卡系统提供：第三方接入、代收（付）费用，</w:t>
      </w:r>
      <w:r>
        <w:rPr>
          <w:rFonts w:ascii="仿宋_GB2312" w:eastAsia="仿宋_GB2312" w:hAnsi="宋体" w:cs="宋体"/>
          <w:kern w:val="0"/>
          <w:sz w:val="32"/>
          <w:szCs w:val="32"/>
        </w:rPr>
        <w:t>并</w:t>
      </w:r>
      <w:r>
        <w:rPr>
          <w:rFonts w:ascii="仿宋_GB2312" w:eastAsia="仿宋_GB2312" w:hAnsi="宋体" w:cs="宋体" w:hint="eastAsia"/>
          <w:kern w:val="0"/>
          <w:sz w:val="32"/>
          <w:szCs w:val="32"/>
        </w:rPr>
        <w:t>负责</w:t>
      </w:r>
      <w:r>
        <w:rPr>
          <w:rFonts w:ascii="仿宋_GB2312" w:eastAsia="仿宋_GB2312" w:hAnsi="宋体" w:cs="宋体"/>
          <w:kern w:val="0"/>
          <w:sz w:val="32"/>
          <w:szCs w:val="32"/>
        </w:rPr>
        <w:t>对该系统提供数据进行</w:t>
      </w:r>
      <w:r>
        <w:rPr>
          <w:rFonts w:ascii="仿宋_GB2312" w:eastAsia="仿宋_GB2312" w:hAnsi="宋体" w:cs="宋体" w:hint="eastAsia"/>
          <w:kern w:val="0"/>
          <w:sz w:val="32"/>
          <w:szCs w:val="32"/>
        </w:rPr>
        <w:t>维护。</w:t>
      </w:r>
    </w:p>
    <w:p w:rsidR="001C7268" w:rsidRDefault="00350B84">
      <w:pPr>
        <w:widowControl/>
        <w:spacing w:line="560" w:lineRule="exact"/>
        <w:jc w:val="center"/>
        <w:rPr>
          <w:rFonts w:ascii="宋体" w:eastAsia="宋体" w:hAnsi="宋体" w:cs="宋体"/>
          <w:kern w:val="0"/>
          <w:sz w:val="32"/>
          <w:szCs w:val="32"/>
        </w:rPr>
      </w:pPr>
      <w:r>
        <w:rPr>
          <w:rFonts w:ascii="黑体" w:eastAsia="黑体" w:hAnsi="黑体" w:cs="宋体" w:hint="eastAsia"/>
          <w:kern w:val="0"/>
          <w:sz w:val="32"/>
          <w:szCs w:val="32"/>
        </w:rPr>
        <w:t>第二章  发卡机构和业务管理</w:t>
      </w:r>
    </w:p>
    <w:p w:rsidR="001C7268" w:rsidRDefault="00350B84">
      <w:pPr>
        <w:widowControl/>
        <w:spacing w:line="560" w:lineRule="exact"/>
        <w:ind w:firstLineChars="200" w:firstLine="643"/>
        <w:jc w:val="left"/>
        <w:rPr>
          <w:rFonts w:ascii="仿宋_GB2312" w:eastAsia="仿宋_GB2312" w:hAnsi="宋体" w:cs="宋体"/>
          <w:kern w:val="0"/>
          <w:sz w:val="30"/>
          <w:szCs w:val="30"/>
        </w:rPr>
      </w:pPr>
      <w:r>
        <w:rPr>
          <w:rFonts w:ascii="仿宋_GB2312" w:eastAsia="仿宋_GB2312" w:hAnsi="宋体" w:cs="宋体" w:hint="eastAsia"/>
          <w:b/>
          <w:bCs/>
          <w:kern w:val="0"/>
          <w:sz w:val="32"/>
          <w:szCs w:val="32"/>
        </w:rPr>
        <w:t>第四条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财务处收费及</w:t>
      </w:r>
      <w:r>
        <w:rPr>
          <w:rFonts w:ascii="仿宋_GB2312" w:eastAsia="仿宋_GB2312" w:hAnsi="宋体" w:cs="宋体"/>
          <w:kern w:val="0"/>
          <w:sz w:val="32"/>
          <w:szCs w:val="32"/>
        </w:rPr>
        <w:t>卡务</w:t>
      </w:r>
      <w:r>
        <w:rPr>
          <w:rFonts w:ascii="仿宋_GB2312" w:eastAsia="仿宋_GB2312" w:hAnsi="宋体" w:cs="宋体" w:hint="eastAsia"/>
          <w:kern w:val="0"/>
          <w:sz w:val="32"/>
          <w:szCs w:val="32"/>
        </w:rPr>
        <w:t>中心为校园卡发卡机构，负责校内校园卡业务的管理工作。</w:t>
      </w:r>
    </w:p>
    <w:p w:rsidR="001C7268" w:rsidRDefault="00350B84">
      <w:pPr>
        <w:widowControl/>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第五条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校园卡分为正式卡和临时卡，正式卡又分为教工卡和学生卡两种。</w:t>
      </w:r>
    </w:p>
    <w:p w:rsidR="001C7268" w:rsidRDefault="00350B8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实体校园卡正式卡具有身份证明、电子证件和电子钱包的功能，包括学校电子身份编码、电子金融记录、学籍档案摘要、图书资料借阅等记录。经学校相关部门认证的教职员工（含离退休）和学生，可凭本人证件和相关管理部门提供的资料办理正式卡。</w:t>
      </w:r>
    </w:p>
    <w:p w:rsidR="001C7268" w:rsidRDefault="00350B84">
      <w:pPr>
        <w:widowControl/>
        <w:spacing w:line="560" w:lineRule="exact"/>
        <w:ind w:firstLine="60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临时卡仅具有电子钱包功能，在校内有消费需要的人员，可以到财务处收费及卡务中心办理临时卡。</w:t>
      </w:r>
    </w:p>
    <w:p w:rsidR="001C7268" w:rsidRDefault="00350B84">
      <w:pPr>
        <w:widowControl/>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第六条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校园卡在所有安装了校园卡终端的场所使用其电子证件和电子钱包功能，同时受各子系统使用部门相关规章制度约束。</w:t>
      </w:r>
    </w:p>
    <w:p w:rsidR="001C7268" w:rsidRDefault="00350B84">
      <w:pPr>
        <w:widowControl/>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第七条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校园卡内的资金不计利息。实体校园卡内电子钱包不能取现，使用期限终止销户后，可退余额。电子校园卡为电子支付卡，不预存资金。</w:t>
      </w:r>
    </w:p>
    <w:p w:rsidR="001C7268" w:rsidRDefault="00350B84">
      <w:pPr>
        <w:widowControl/>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第八条</w:t>
      </w:r>
      <w:r>
        <w:rPr>
          <w:rFonts w:ascii="楷体" w:eastAsia="楷体" w:hAnsi="楷体" w:cs="宋体" w:hint="eastAsia"/>
          <w:kern w:val="0"/>
          <w:sz w:val="32"/>
          <w:szCs w:val="32"/>
        </w:rPr>
        <w:t xml:space="preserve"> </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凡使用校园卡进行的交易，均视为持卡人本人所为，各类交易所产生的电子信息记录均为该项交易的有效凭据。发卡机构有权将持卡人使用校园卡的收支款项、费用等自动记入其账户。</w:t>
      </w:r>
    </w:p>
    <w:p w:rsidR="001C7268" w:rsidRDefault="00350B84">
      <w:pPr>
        <w:widowControl/>
        <w:spacing w:line="560" w:lineRule="exact"/>
        <w:ind w:firstLineChars="200" w:firstLine="643"/>
        <w:jc w:val="left"/>
        <w:rPr>
          <w:rFonts w:ascii="仿宋_GB2312" w:eastAsia="仿宋_GB2312" w:hAnsi="宋体" w:cs="宋体"/>
          <w:kern w:val="0"/>
          <w:sz w:val="30"/>
          <w:szCs w:val="30"/>
        </w:rPr>
      </w:pPr>
      <w:r>
        <w:rPr>
          <w:rFonts w:ascii="仿宋_GB2312" w:eastAsia="仿宋_GB2312" w:hAnsi="宋体" w:cs="宋体" w:hint="eastAsia"/>
          <w:b/>
          <w:bCs/>
          <w:kern w:val="0"/>
          <w:sz w:val="32"/>
          <w:szCs w:val="32"/>
        </w:rPr>
        <w:t>第九条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每张实体校园卡具有两个密码：查询密码和消费密码，持卡人应妥善保管密码。凡使用密码进行的各项业务和交易，均视为持卡人本人所为，依据密码等电子信息办理的各类业务和结算交易所产生的电子信息记录均为该项交易的有效凭据。查询密码可以用于办理自助挂失和消费流水查询等。电子校园卡消费密码及消费明细由持卡人绑定的第三方支付商户提供</w:t>
      </w:r>
    </w:p>
    <w:p w:rsidR="001C7268" w:rsidRDefault="00350B84">
      <w:pPr>
        <w:widowControl/>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实体校园卡每个自然日时间段内累计消费金额不超过消费限额的，可以不使用密码，超额使用时需要输入消费密码。消费密码和消费限额都可以由持卡人自行设定。电子校园卡消费密码及消费限额请遵循持卡人绑定第三方支付相关规定。</w:t>
      </w:r>
    </w:p>
    <w:p w:rsidR="001C7268" w:rsidRDefault="00350B8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0"/>
          <w:szCs w:val="30"/>
        </w:rPr>
        <w:lastRenderedPageBreak/>
        <w:t xml:space="preserve">　</w:t>
      </w:r>
      <w:r>
        <w:rPr>
          <w:rFonts w:ascii="楷体" w:eastAsia="楷体" w:hAnsi="楷体" w:cs="宋体" w:hint="eastAsia"/>
          <w:kern w:val="0"/>
          <w:sz w:val="32"/>
          <w:szCs w:val="32"/>
        </w:rPr>
        <w:t xml:space="preserve">　</w:t>
      </w: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实体校园卡必须先存款后消费,不具备透支功能。如因技术处理等原因造成透支，发卡机构有权向持卡人追索透支款项，并冻结卡片的使用。持卡人在清偿透支款项后，卡片才可正常使用。</w:t>
      </w:r>
    </w:p>
    <w:p w:rsidR="001C7268" w:rsidRDefault="00350B8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0"/>
          <w:szCs w:val="30"/>
        </w:rPr>
        <w:t xml:space="preserve">　　</w:t>
      </w:r>
      <w:r>
        <w:rPr>
          <w:rFonts w:ascii="仿宋_GB2312" w:eastAsia="仿宋_GB2312" w:hAnsi="宋体" w:cs="宋体" w:hint="eastAsia"/>
          <w:b/>
          <w:bCs/>
          <w:kern w:val="0"/>
          <w:sz w:val="32"/>
          <w:szCs w:val="32"/>
        </w:rPr>
        <w:t xml:space="preserve">第十二条  </w:t>
      </w:r>
      <w:r>
        <w:rPr>
          <w:rFonts w:ascii="仿宋_GB2312" w:eastAsia="仿宋_GB2312" w:hAnsi="宋体" w:cs="宋体" w:hint="eastAsia"/>
          <w:kern w:val="0"/>
          <w:sz w:val="32"/>
          <w:szCs w:val="32"/>
        </w:rPr>
        <w:t>实体校园卡持卡人可以使用现金充值、自助充值（圈存机）。便于学生银行</w:t>
      </w:r>
      <w:r>
        <w:rPr>
          <w:rFonts w:ascii="仿宋_GB2312" w:eastAsia="仿宋_GB2312" w:hAnsi="宋体" w:cs="宋体"/>
          <w:kern w:val="0"/>
          <w:sz w:val="32"/>
          <w:szCs w:val="32"/>
        </w:rPr>
        <w:t>账户管理，要求学生统一使用自助充值。</w:t>
      </w:r>
      <w:r>
        <w:rPr>
          <w:rFonts w:ascii="仿宋_GB2312" w:eastAsia="仿宋_GB2312" w:hAnsi="宋体" w:cs="宋体" w:hint="eastAsia"/>
          <w:kern w:val="0"/>
          <w:sz w:val="32"/>
          <w:szCs w:val="32"/>
        </w:rPr>
        <w:t>电子校园卡为电子支付卡，使用持卡人绑定第三方账户余额。</w:t>
      </w:r>
    </w:p>
    <w:p w:rsidR="001C7268" w:rsidRDefault="00350B84">
      <w:pPr>
        <w:widowControl/>
        <w:spacing w:line="560" w:lineRule="exact"/>
        <w:jc w:val="left"/>
        <w:rPr>
          <w:rFonts w:ascii="宋体" w:eastAsia="宋体" w:hAnsi="宋体" w:cs="宋体"/>
          <w:kern w:val="0"/>
          <w:sz w:val="30"/>
          <w:szCs w:val="30"/>
        </w:rPr>
      </w:pPr>
      <w:r>
        <w:rPr>
          <w:rFonts w:ascii="仿宋_GB2312" w:eastAsia="仿宋_GB2312" w:hAnsi="宋体" w:cs="宋体" w:hint="eastAsia"/>
          <w:kern w:val="0"/>
          <w:sz w:val="30"/>
          <w:szCs w:val="30"/>
        </w:rPr>
        <w:t xml:space="preserve">　　</w:t>
      </w:r>
      <w:r>
        <w:rPr>
          <w:rFonts w:ascii="仿宋_GB2312" w:eastAsia="仿宋_GB2312" w:hAnsi="宋体" w:cs="宋体" w:hint="eastAsia"/>
          <w:b/>
          <w:bCs/>
          <w:kern w:val="0"/>
          <w:sz w:val="32"/>
          <w:szCs w:val="32"/>
        </w:rPr>
        <w:t>第十三条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 xml:space="preserve"> 实体校园卡首次发卡所需费用、补卡和由于人为损坏的换卡所需费用，按学校有关规定办理。</w:t>
      </w:r>
    </w:p>
    <w:p w:rsidR="001C7268" w:rsidRDefault="00350B8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0"/>
          <w:szCs w:val="30"/>
        </w:rPr>
        <w:t xml:space="preserve">　　</w:t>
      </w:r>
      <w:r>
        <w:rPr>
          <w:rFonts w:ascii="仿宋_GB2312" w:eastAsia="仿宋_GB2312" w:hAnsi="宋体" w:cs="宋体" w:hint="eastAsia"/>
          <w:b/>
          <w:bCs/>
          <w:kern w:val="0"/>
          <w:sz w:val="32"/>
          <w:szCs w:val="32"/>
        </w:rPr>
        <w:t>第十四条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实体校园卡发卡机构提供校园卡</w:t>
      </w:r>
      <w:r>
        <w:rPr>
          <w:rFonts w:ascii="仿宋_GB2312" w:eastAsia="仿宋_GB2312" w:hAnsi="宋体" w:cs="宋体"/>
          <w:kern w:val="0"/>
          <w:sz w:val="32"/>
          <w:szCs w:val="32"/>
        </w:rPr>
        <w:t>网上查询、圈存机自助服务</w:t>
      </w:r>
      <w:r>
        <w:rPr>
          <w:rFonts w:ascii="仿宋_GB2312" w:eastAsia="仿宋_GB2312" w:hAnsi="宋体" w:cs="宋体" w:hint="eastAsia"/>
          <w:kern w:val="0"/>
          <w:sz w:val="32"/>
          <w:szCs w:val="32"/>
        </w:rPr>
        <w:t>。</w:t>
      </w:r>
    </w:p>
    <w:p w:rsidR="001C7268" w:rsidRDefault="00350B84">
      <w:pPr>
        <w:widowControl/>
        <w:spacing w:line="560" w:lineRule="exact"/>
        <w:ind w:firstLine="57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第十五条</w:t>
      </w:r>
      <w:r>
        <w:rPr>
          <w:rFonts w:ascii="楷体" w:eastAsia="楷体" w:hAnsi="楷体" w:cs="宋体" w:hint="eastAsia"/>
          <w:kern w:val="0"/>
          <w:sz w:val="32"/>
          <w:szCs w:val="32"/>
        </w:rPr>
        <w:t xml:space="preserve"> </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校园卡仅限本人使用，不能出租和转借；一旦发现卡片使用者非持卡人本人，各终端使用单位有权予以没收，并上缴发卡机构。</w:t>
      </w:r>
    </w:p>
    <w:p w:rsidR="001C7268" w:rsidRDefault="00350B84">
      <w:pPr>
        <w:widowControl/>
        <w:spacing w:line="560" w:lineRule="exact"/>
        <w:ind w:firstLine="57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第十六条</w:t>
      </w:r>
      <w:r>
        <w:rPr>
          <w:rFonts w:ascii="楷体" w:eastAsia="楷体" w:hAnsi="楷体" w:cs="宋体" w:hint="eastAsia"/>
          <w:kern w:val="0"/>
          <w:sz w:val="32"/>
          <w:szCs w:val="32"/>
        </w:rPr>
        <w:t xml:space="preserve"> </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持卡人遗失校园卡后应及时使用各种自助手段办理自助挂失或到发卡机构</w:t>
      </w:r>
      <w:r>
        <w:rPr>
          <w:rFonts w:ascii="仿宋_GB2312" w:eastAsia="仿宋_GB2312" w:hAnsi="宋体" w:cs="宋体"/>
          <w:kern w:val="0"/>
          <w:sz w:val="32"/>
          <w:szCs w:val="32"/>
        </w:rPr>
        <w:t>办理</w:t>
      </w:r>
      <w:r>
        <w:rPr>
          <w:rFonts w:ascii="仿宋_GB2312" w:eastAsia="仿宋_GB2312" w:hAnsi="宋体" w:cs="宋体" w:hint="eastAsia"/>
          <w:kern w:val="0"/>
          <w:sz w:val="32"/>
          <w:szCs w:val="32"/>
        </w:rPr>
        <w:t>挂失。发卡机构对挂失手续办妥前发生的交易不承担任何责任。电子校园卡请遵循持卡人绑定第三方支付相关规定进行办理。</w:t>
      </w:r>
    </w:p>
    <w:p w:rsidR="001C7268" w:rsidRDefault="00350B8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0"/>
          <w:szCs w:val="30"/>
        </w:rPr>
        <w:t xml:space="preserve">　　</w:t>
      </w:r>
      <w:r>
        <w:rPr>
          <w:rFonts w:ascii="仿宋_GB2312" w:eastAsia="仿宋_GB2312" w:hAnsi="宋体" w:cs="宋体" w:hint="eastAsia"/>
          <w:b/>
          <w:bCs/>
          <w:kern w:val="0"/>
          <w:sz w:val="32"/>
          <w:szCs w:val="32"/>
        </w:rPr>
        <w:t>第十七条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发卡机构在网络和设备正常的情况下应确保被挂失卡上余额的安全。挂失后如需补办新卡，凭本人有效身份证件办理补办手续。</w:t>
      </w:r>
    </w:p>
    <w:p w:rsidR="001C7268" w:rsidRDefault="00350B8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0"/>
          <w:szCs w:val="30"/>
        </w:rPr>
        <w:t xml:space="preserve">　　</w:t>
      </w:r>
      <w:r>
        <w:rPr>
          <w:rFonts w:ascii="仿宋_GB2312" w:eastAsia="仿宋_GB2312" w:hAnsi="宋体" w:cs="宋体" w:hint="eastAsia"/>
          <w:b/>
          <w:bCs/>
          <w:kern w:val="0"/>
          <w:sz w:val="32"/>
          <w:szCs w:val="32"/>
        </w:rPr>
        <w:t>第十八条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持卡人不遵守本条例，发卡机构有权取消持卡人持卡资格，并将授权有关单位收回其校园卡。</w:t>
      </w:r>
    </w:p>
    <w:p w:rsidR="001C7268" w:rsidRDefault="00350B84">
      <w:pPr>
        <w:widowControl/>
        <w:spacing w:line="560" w:lineRule="exact"/>
        <w:ind w:firstLine="570"/>
        <w:jc w:val="left"/>
        <w:rPr>
          <w:rFonts w:ascii="宋体" w:eastAsia="宋体" w:hAnsi="宋体" w:cs="宋体"/>
          <w:kern w:val="0"/>
          <w:sz w:val="30"/>
          <w:szCs w:val="30"/>
        </w:rPr>
      </w:pPr>
      <w:r>
        <w:rPr>
          <w:rFonts w:ascii="仿宋_GB2312" w:eastAsia="仿宋_GB2312" w:hAnsi="宋体" w:cs="宋体" w:hint="eastAsia"/>
          <w:b/>
          <w:bCs/>
          <w:kern w:val="0"/>
          <w:sz w:val="32"/>
          <w:szCs w:val="32"/>
        </w:rPr>
        <w:lastRenderedPageBreak/>
        <w:t>第十九条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校园卡发卡机构有权根据学校相关业务部门要求停止校园卡的使用。</w:t>
      </w:r>
    </w:p>
    <w:p w:rsidR="001C7268" w:rsidRDefault="00350B84">
      <w:pPr>
        <w:widowControl/>
        <w:spacing w:after="150" w:line="560" w:lineRule="exact"/>
        <w:jc w:val="center"/>
        <w:rPr>
          <w:rFonts w:ascii="宋体" w:eastAsia="宋体" w:hAnsi="宋体" w:cs="宋体"/>
          <w:kern w:val="0"/>
          <w:sz w:val="32"/>
          <w:szCs w:val="32"/>
        </w:rPr>
      </w:pPr>
      <w:r>
        <w:rPr>
          <w:rFonts w:ascii="黑体" w:eastAsia="黑体" w:hAnsi="黑体" w:cs="宋体" w:hint="eastAsia"/>
          <w:kern w:val="0"/>
          <w:sz w:val="32"/>
          <w:szCs w:val="32"/>
        </w:rPr>
        <w:t>第三章  第三方接入</w:t>
      </w:r>
      <w:r>
        <w:rPr>
          <w:rFonts w:ascii="黑体" w:eastAsia="黑体" w:hAnsi="黑体" w:cs="宋体"/>
          <w:kern w:val="0"/>
          <w:sz w:val="32"/>
          <w:szCs w:val="32"/>
        </w:rPr>
        <w:t>管理</w:t>
      </w:r>
    </w:p>
    <w:p w:rsidR="001C7268" w:rsidRDefault="00350B8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28"/>
          <w:szCs w:val="28"/>
        </w:rPr>
        <w:t xml:space="preserve">　　</w:t>
      </w:r>
      <w:r>
        <w:rPr>
          <w:rFonts w:ascii="仿宋_GB2312" w:eastAsia="仿宋_GB2312" w:hAnsi="宋体" w:cs="宋体" w:hint="eastAsia"/>
          <w:b/>
          <w:bCs/>
          <w:kern w:val="0"/>
          <w:sz w:val="32"/>
          <w:szCs w:val="32"/>
        </w:rPr>
        <w:t>第二十条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第三方接入是指其他软件管理系统（即“第三方系统”）使用校园卡系统提供的应用程序编程接口集成校园卡功能，从而达到在第三方系统中使用校园卡的功能。校园卡系统提供应用程序编程接口，供其他软件管理系统接入使用校园卡的相关功能。</w:t>
      </w:r>
    </w:p>
    <w:p w:rsidR="001C7268" w:rsidRDefault="00350B8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0"/>
          <w:szCs w:val="30"/>
        </w:rPr>
        <w:t xml:space="preserve">　　</w:t>
      </w:r>
      <w:r>
        <w:rPr>
          <w:rFonts w:ascii="仿宋_GB2312" w:eastAsia="仿宋_GB2312" w:hAnsi="宋体" w:cs="宋体" w:hint="eastAsia"/>
          <w:b/>
          <w:bCs/>
          <w:kern w:val="0"/>
          <w:sz w:val="32"/>
          <w:szCs w:val="32"/>
        </w:rPr>
        <w:t xml:space="preserve">第二十一条 </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需要接入校园卡系统的单位或部门（以下简称“接入单位”）,须填写校园卡系统接入申请，并注明其用途、使用期限、接入方式和接入设备数量等，经学校校园卡上级</w:t>
      </w:r>
      <w:r>
        <w:rPr>
          <w:rFonts w:ascii="仿宋_GB2312" w:eastAsia="仿宋_GB2312" w:hAnsi="宋体" w:cs="宋体"/>
          <w:kern w:val="0"/>
          <w:sz w:val="32"/>
          <w:szCs w:val="32"/>
        </w:rPr>
        <w:t>管理部门</w:t>
      </w:r>
      <w:r>
        <w:rPr>
          <w:rFonts w:ascii="仿宋_GB2312" w:eastAsia="仿宋_GB2312" w:hAnsi="宋体" w:cs="宋体" w:hint="eastAsia"/>
          <w:kern w:val="0"/>
          <w:sz w:val="32"/>
          <w:szCs w:val="32"/>
        </w:rPr>
        <w:t>批准后方可接入。</w:t>
      </w:r>
    </w:p>
    <w:p w:rsidR="001C7268" w:rsidRDefault="00350B8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0"/>
          <w:szCs w:val="30"/>
        </w:rPr>
        <w:t xml:space="preserve">　　</w:t>
      </w:r>
      <w:r>
        <w:rPr>
          <w:rFonts w:ascii="仿宋_GB2312" w:eastAsia="仿宋_GB2312" w:hAnsi="宋体" w:cs="宋体" w:hint="eastAsia"/>
          <w:b/>
          <w:bCs/>
          <w:kern w:val="0"/>
          <w:sz w:val="32"/>
          <w:szCs w:val="32"/>
        </w:rPr>
        <w:t>第二十二条</w:t>
      </w:r>
      <w:r>
        <w:rPr>
          <w:rFonts w:ascii="楷体" w:eastAsia="楷体" w:hAnsi="楷体" w:cs="宋体" w:hint="eastAsia"/>
          <w:kern w:val="0"/>
          <w:sz w:val="32"/>
          <w:szCs w:val="32"/>
        </w:rPr>
        <w:t xml:space="preserve">  </w:t>
      </w:r>
      <w:r>
        <w:rPr>
          <w:rFonts w:ascii="仿宋_GB2312" w:eastAsia="仿宋_GB2312" w:hAnsi="宋体" w:cs="宋体" w:hint="eastAsia"/>
          <w:kern w:val="0"/>
          <w:sz w:val="32"/>
          <w:szCs w:val="32"/>
        </w:rPr>
        <w:t>接入校园卡系统产生的相关费用和设备、耗材等费用由接入单位自行负担。</w:t>
      </w:r>
    </w:p>
    <w:p w:rsidR="001C7268" w:rsidRDefault="00350B84">
      <w:pPr>
        <w:widowControl/>
        <w:spacing w:line="560" w:lineRule="exact"/>
        <w:jc w:val="left"/>
        <w:rPr>
          <w:rFonts w:ascii="宋体" w:eastAsia="宋体" w:hAnsi="宋体" w:cs="宋体"/>
          <w:kern w:val="0"/>
          <w:sz w:val="30"/>
          <w:szCs w:val="30"/>
        </w:rPr>
      </w:pPr>
      <w:r>
        <w:rPr>
          <w:rFonts w:ascii="仿宋_GB2312" w:eastAsia="仿宋_GB2312" w:hAnsi="宋体" w:cs="宋体" w:hint="eastAsia"/>
          <w:kern w:val="0"/>
          <w:sz w:val="30"/>
          <w:szCs w:val="30"/>
        </w:rPr>
        <w:t xml:space="preserve">　　</w:t>
      </w:r>
      <w:r>
        <w:rPr>
          <w:rFonts w:ascii="仿宋_GB2312" w:eastAsia="仿宋_GB2312" w:hAnsi="宋体" w:cs="宋体" w:hint="eastAsia"/>
          <w:b/>
          <w:bCs/>
          <w:kern w:val="0"/>
          <w:sz w:val="32"/>
          <w:szCs w:val="32"/>
        </w:rPr>
        <w:t>第二十三条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 xml:space="preserve"> 校园卡系统专用设备和耗材由财务处根据规定统一采购；其他配套设备可由接入单位根据财务处发卡机构提供的设备规格和型号，按学校相关规定采购。</w:t>
      </w:r>
    </w:p>
    <w:p w:rsidR="001C7268" w:rsidRDefault="00350B84">
      <w:pPr>
        <w:widowControl/>
        <w:spacing w:line="560" w:lineRule="exact"/>
        <w:ind w:firstLine="612"/>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第二十四条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接入单位有义务保证其接入子系统的数据安全性,必须保证其接入系统与校园卡接通外,与其它系统保持物理隔离。</w:t>
      </w:r>
    </w:p>
    <w:p w:rsidR="001C7268" w:rsidRDefault="00350B84">
      <w:pPr>
        <w:widowControl/>
        <w:spacing w:after="150" w:line="560" w:lineRule="exact"/>
        <w:jc w:val="center"/>
        <w:rPr>
          <w:rFonts w:ascii="宋体" w:eastAsia="宋体" w:hAnsi="宋体" w:cs="宋体"/>
          <w:kern w:val="0"/>
          <w:sz w:val="32"/>
          <w:szCs w:val="32"/>
        </w:rPr>
      </w:pPr>
      <w:r>
        <w:rPr>
          <w:rFonts w:ascii="仿宋_GB2312" w:eastAsia="仿宋_GB2312" w:hAnsi="宋体" w:cs="宋体" w:hint="eastAsia"/>
          <w:kern w:val="0"/>
          <w:sz w:val="32"/>
          <w:szCs w:val="32"/>
        </w:rPr>
        <w:t> </w:t>
      </w:r>
      <w:r>
        <w:rPr>
          <w:rFonts w:ascii="黑体" w:eastAsia="黑体" w:hAnsi="黑体" w:cs="宋体" w:hint="eastAsia"/>
          <w:kern w:val="0"/>
          <w:sz w:val="32"/>
          <w:szCs w:val="32"/>
        </w:rPr>
        <w:t>第四章  商户、</w:t>
      </w:r>
      <w:r>
        <w:rPr>
          <w:rFonts w:ascii="黑体" w:eastAsia="黑体" w:hAnsi="黑体" w:cs="宋体"/>
          <w:kern w:val="0"/>
          <w:sz w:val="32"/>
          <w:szCs w:val="32"/>
        </w:rPr>
        <w:t>代收费</w:t>
      </w:r>
      <w:r>
        <w:rPr>
          <w:rFonts w:ascii="黑体" w:eastAsia="黑体" w:hAnsi="黑体" w:cs="宋体" w:hint="eastAsia"/>
          <w:kern w:val="0"/>
          <w:sz w:val="32"/>
          <w:szCs w:val="32"/>
        </w:rPr>
        <w:t>结算</w:t>
      </w:r>
    </w:p>
    <w:p w:rsidR="001C7268" w:rsidRDefault="00350B8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28"/>
          <w:szCs w:val="28"/>
        </w:rPr>
        <w:t xml:space="preserve">　　</w:t>
      </w:r>
      <w:r>
        <w:rPr>
          <w:rFonts w:ascii="仿宋_GB2312" w:eastAsia="仿宋_GB2312" w:hAnsi="宋体" w:cs="宋体" w:hint="eastAsia"/>
          <w:b/>
          <w:bCs/>
          <w:kern w:val="0"/>
          <w:sz w:val="32"/>
          <w:szCs w:val="32"/>
        </w:rPr>
        <w:t>第二十五条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校园卡系统具有资金结算业务功能，可为校内外各单位或部门提供校园范围内的收</w:t>
      </w:r>
      <w:r>
        <w:rPr>
          <w:rFonts w:ascii="仿宋_GB2312" w:eastAsia="仿宋_GB2312" w:hAnsi="宋体" w:cs="宋体"/>
          <w:kern w:val="0"/>
          <w:sz w:val="32"/>
          <w:szCs w:val="32"/>
        </w:rPr>
        <w:t>、</w:t>
      </w:r>
      <w:r>
        <w:rPr>
          <w:rFonts w:ascii="仿宋_GB2312" w:eastAsia="仿宋_GB2312" w:hAnsi="宋体" w:cs="宋体" w:hint="eastAsia"/>
          <w:kern w:val="0"/>
          <w:sz w:val="32"/>
          <w:szCs w:val="32"/>
        </w:rPr>
        <w:t xml:space="preserve">代收（付）费用业务。 </w:t>
      </w:r>
    </w:p>
    <w:p w:rsidR="001C7268" w:rsidRDefault="00350B84">
      <w:pPr>
        <w:widowControl/>
        <w:spacing w:line="560" w:lineRule="exact"/>
        <w:ind w:firstLine="555"/>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lastRenderedPageBreak/>
        <w:t xml:space="preserve">第二十六条  </w:t>
      </w:r>
      <w:r>
        <w:rPr>
          <w:rFonts w:ascii="仿宋_GB2312" w:eastAsia="仿宋_GB2312" w:hAnsi="宋体" w:cs="宋体" w:hint="eastAsia"/>
          <w:kern w:val="0"/>
          <w:sz w:val="32"/>
          <w:szCs w:val="32"/>
        </w:rPr>
        <w:t>校内需要通过校园卡系统收</w:t>
      </w:r>
      <w:r>
        <w:rPr>
          <w:rFonts w:ascii="仿宋_GB2312" w:eastAsia="仿宋_GB2312" w:hAnsi="宋体" w:cs="宋体"/>
          <w:kern w:val="0"/>
          <w:sz w:val="32"/>
          <w:szCs w:val="32"/>
        </w:rPr>
        <w:t>、</w:t>
      </w:r>
      <w:r>
        <w:rPr>
          <w:rFonts w:ascii="仿宋_GB2312" w:eastAsia="仿宋_GB2312" w:hAnsi="宋体" w:cs="宋体" w:hint="eastAsia"/>
          <w:kern w:val="0"/>
          <w:sz w:val="32"/>
          <w:szCs w:val="32"/>
        </w:rPr>
        <w:t>代收（付）费用的单位或部门（以下简称“委托方”）应向财务处收费</w:t>
      </w:r>
      <w:r>
        <w:rPr>
          <w:rFonts w:ascii="仿宋_GB2312" w:eastAsia="仿宋_GB2312" w:hAnsi="宋体" w:cs="宋体"/>
          <w:kern w:val="0"/>
          <w:sz w:val="32"/>
          <w:szCs w:val="32"/>
        </w:rPr>
        <w:t>及卡务中心</w:t>
      </w:r>
      <w:r>
        <w:rPr>
          <w:rFonts w:ascii="仿宋_GB2312" w:eastAsia="仿宋_GB2312" w:hAnsi="宋体" w:cs="宋体" w:hint="eastAsia"/>
          <w:kern w:val="0"/>
          <w:sz w:val="32"/>
          <w:szCs w:val="32"/>
        </w:rPr>
        <w:t>提出书面申请、</w:t>
      </w:r>
      <w:r>
        <w:rPr>
          <w:rFonts w:ascii="仿宋_GB2312" w:eastAsia="仿宋_GB2312" w:hAnsi="宋体" w:cs="宋体"/>
          <w:kern w:val="0"/>
          <w:sz w:val="32"/>
          <w:szCs w:val="32"/>
        </w:rPr>
        <w:t>提交所需材料，审核通过后开户进行</w:t>
      </w:r>
      <w:r>
        <w:rPr>
          <w:rFonts w:ascii="仿宋_GB2312" w:eastAsia="仿宋_GB2312" w:hAnsi="宋体" w:cs="宋体" w:hint="eastAsia"/>
          <w:kern w:val="0"/>
          <w:sz w:val="32"/>
          <w:szCs w:val="32"/>
        </w:rPr>
        <w:t>收</w:t>
      </w:r>
      <w:r>
        <w:rPr>
          <w:rFonts w:ascii="仿宋_GB2312" w:eastAsia="仿宋_GB2312" w:hAnsi="宋体" w:cs="宋体"/>
          <w:kern w:val="0"/>
          <w:sz w:val="32"/>
          <w:szCs w:val="32"/>
        </w:rPr>
        <w:t>、</w:t>
      </w:r>
      <w:r>
        <w:rPr>
          <w:rFonts w:ascii="仿宋_GB2312" w:eastAsia="仿宋_GB2312" w:hAnsi="宋体" w:cs="宋体" w:hint="eastAsia"/>
          <w:kern w:val="0"/>
          <w:sz w:val="32"/>
          <w:szCs w:val="32"/>
        </w:rPr>
        <w:t>代收（付）费用业务。</w:t>
      </w:r>
    </w:p>
    <w:p w:rsidR="001C7268" w:rsidRDefault="00350B84">
      <w:pPr>
        <w:widowControl/>
        <w:spacing w:line="560" w:lineRule="exact"/>
        <w:ind w:firstLine="555"/>
        <w:jc w:val="left"/>
        <w:rPr>
          <w:rFonts w:ascii="仿宋_GB2312" w:eastAsia="仿宋_GB2312" w:hAnsi="宋体" w:cs="宋体"/>
          <w:kern w:val="0"/>
          <w:sz w:val="30"/>
          <w:szCs w:val="30"/>
        </w:rPr>
      </w:pPr>
      <w:r>
        <w:rPr>
          <w:rFonts w:ascii="仿宋_GB2312" w:eastAsia="仿宋_GB2312" w:hAnsi="宋体" w:cs="宋体" w:hint="eastAsia"/>
          <w:b/>
          <w:bCs/>
          <w:kern w:val="0"/>
          <w:sz w:val="32"/>
          <w:szCs w:val="32"/>
        </w:rPr>
        <w:t>第二十七条</w:t>
      </w:r>
      <w:r>
        <w:rPr>
          <w:rFonts w:ascii="楷体" w:eastAsia="楷体" w:hAnsi="楷体" w:cs="宋体" w:hint="eastAsia"/>
          <w:kern w:val="0"/>
          <w:sz w:val="32"/>
          <w:szCs w:val="32"/>
        </w:rPr>
        <w:t xml:space="preserve"> </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商户结算必须</w:t>
      </w:r>
      <w:r>
        <w:rPr>
          <w:rFonts w:ascii="仿宋_GB2312" w:eastAsia="仿宋_GB2312" w:hAnsi="宋体" w:cs="宋体"/>
          <w:kern w:val="0"/>
          <w:sz w:val="32"/>
          <w:szCs w:val="32"/>
        </w:rPr>
        <w:t>严格遵守学院相关财务结算制度，</w:t>
      </w:r>
      <w:r>
        <w:rPr>
          <w:rFonts w:ascii="仿宋_GB2312" w:eastAsia="仿宋_GB2312" w:hAnsi="宋体" w:cs="宋体" w:hint="eastAsia"/>
          <w:kern w:val="0"/>
          <w:sz w:val="32"/>
          <w:szCs w:val="32"/>
        </w:rPr>
        <w:t>超过</w:t>
      </w:r>
      <w:r>
        <w:rPr>
          <w:rFonts w:ascii="仿宋_GB2312" w:eastAsia="仿宋_GB2312" w:hAnsi="宋体" w:cs="宋体"/>
          <w:kern w:val="0"/>
          <w:sz w:val="32"/>
          <w:szCs w:val="32"/>
        </w:rPr>
        <w:t>三期未按照结算制度</w:t>
      </w:r>
      <w:r>
        <w:rPr>
          <w:rFonts w:ascii="仿宋_GB2312" w:eastAsia="仿宋_GB2312" w:hAnsi="宋体" w:cs="宋体" w:hint="eastAsia"/>
          <w:kern w:val="0"/>
          <w:sz w:val="32"/>
          <w:szCs w:val="32"/>
        </w:rPr>
        <w:t>将</w:t>
      </w:r>
      <w:r>
        <w:rPr>
          <w:rFonts w:ascii="仿宋_GB2312" w:eastAsia="仿宋_GB2312" w:hAnsi="宋体" w:cs="宋体"/>
          <w:kern w:val="0"/>
          <w:sz w:val="32"/>
          <w:szCs w:val="32"/>
        </w:rPr>
        <w:t>对该商户进行冻结</w:t>
      </w:r>
      <w:r>
        <w:rPr>
          <w:rFonts w:ascii="仿宋_GB2312" w:eastAsia="仿宋_GB2312" w:hAnsi="宋体" w:cs="宋体" w:hint="eastAsia"/>
          <w:kern w:val="0"/>
          <w:sz w:val="32"/>
          <w:szCs w:val="32"/>
        </w:rPr>
        <w:t>并</w:t>
      </w:r>
      <w:r>
        <w:rPr>
          <w:rFonts w:ascii="仿宋_GB2312" w:eastAsia="仿宋_GB2312" w:hAnsi="宋体" w:cs="宋体"/>
          <w:kern w:val="0"/>
          <w:sz w:val="32"/>
          <w:szCs w:val="32"/>
        </w:rPr>
        <w:t>追究管理部门责任。</w:t>
      </w:r>
    </w:p>
    <w:p w:rsidR="001C7268" w:rsidRDefault="00350B84">
      <w:pPr>
        <w:widowControl/>
        <w:spacing w:line="560" w:lineRule="exact"/>
        <w:jc w:val="left"/>
        <w:rPr>
          <w:rFonts w:ascii="宋体" w:eastAsia="宋体" w:hAnsi="宋体" w:cs="宋体"/>
          <w:kern w:val="0"/>
          <w:sz w:val="30"/>
          <w:szCs w:val="30"/>
        </w:rPr>
      </w:pPr>
      <w:r>
        <w:rPr>
          <w:rFonts w:ascii="仿宋_GB2312" w:eastAsia="仿宋_GB2312" w:hAnsi="宋体" w:cs="宋体" w:hint="eastAsia"/>
          <w:kern w:val="0"/>
          <w:sz w:val="28"/>
          <w:szCs w:val="28"/>
        </w:rPr>
        <w:t xml:space="preserve">　　</w:t>
      </w:r>
      <w:r>
        <w:rPr>
          <w:rFonts w:ascii="仿宋_GB2312" w:eastAsia="仿宋_GB2312" w:hAnsi="宋体" w:cs="宋体" w:hint="eastAsia"/>
          <w:b/>
          <w:bCs/>
          <w:kern w:val="0"/>
          <w:sz w:val="32"/>
          <w:szCs w:val="32"/>
        </w:rPr>
        <w:t>第二十八条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校园卡代收、付业务结算</w:t>
      </w:r>
    </w:p>
    <w:p w:rsidR="001C7268" w:rsidRDefault="00350B8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一）代收业务：财务处资金收费及</w:t>
      </w:r>
      <w:r>
        <w:rPr>
          <w:rFonts w:ascii="仿宋_GB2312" w:eastAsia="仿宋_GB2312" w:hAnsi="宋体" w:cs="宋体"/>
          <w:kern w:val="0"/>
          <w:sz w:val="32"/>
          <w:szCs w:val="32"/>
        </w:rPr>
        <w:t>卡务</w:t>
      </w:r>
      <w:r>
        <w:rPr>
          <w:rFonts w:ascii="仿宋_GB2312" w:eastAsia="仿宋_GB2312" w:hAnsi="宋体" w:cs="宋体" w:hint="eastAsia"/>
          <w:kern w:val="0"/>
          <w:sz w:val="32"/>
          <w:szCs w:val="32"/>
        </w:rPr>
        <w:t>受托扣费完成后，在服务合同约定时间内没有出现因本次扣款而导致经济纠纷的情况下，将该款项分配委托方在财务处立项的</w:t>
      </w:r>
      <w:r>
        <w:rPr>
          <w:rFonts w:ascii="仿宋_GB2312" w:eastAsia="仿宋_GB2312" w:hAnsi="宋体" w:cs="宋体"/>
          <w:kern w:val="0"/>
          <w:sz w:val="32"/>
          <w:szCs w:val="32"/>
        </w:rPr>
        <w:t>项目</w:t>
      </w:r>
      <w:r>
        <w:rPr>
          <w:rFonts w:ascii="仿宋_GB2312" w:eastAsia="仿宋_GB2312" w:hAnsi="宋体" w:cs="宋体" w:hint="eastAsia"/>
          <w:kern w:val="0"/>
          <w:sz w:val="32"/>
          <w:szCs w:val="32"/>
        </w:rPr>
        <w:t>。</w:t>
      </w:r>
    </w:p>
    <w:p w:rsidR="001C7268" w:rsidRDefault="00350B8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（二）代付业务：委托方将需支付的款项转入财务处结算中心指定账户后，财务处收费及</w:t>
      </w:r>
      <w:r>
        <w:rPr>
          <w:rFonts w:ascii="仿宋_GB2312" w:eastAsia="仿宋_GB2312" w:hAnsi="宋体" w:cs="宋体"/>
          <w:kern w:val="0"/>
          <w:sz w:val="32"/>
          <w:szCs w:val="32"/>
        </w:rPr>
        <w:t>卡务</w:t>
      </w:r>
      <w:r>
        <w:rPr>
          <w:rFonts w:ascii="仿宋_GB2312" w:eastAsia="仿宋_GB2312" w:hAnsi="宋体" w:cs="宋体" w:hint="eastAsia"/>
          <w:kern w:val="0"/>
          <w:sz w:val="32"/>
          <w:szCs w:val="32"/>
        </w:rPr>
        <w:t>中心按照委托方提供的数据在服务合同约定时间内通过实体校园卡系统代发相关款项。</w:t>
      </w:r>
    </w:p>
    <w:p w:rsidR="001C7268" w:rsidRDefault="00350B84">
      <w:pPr>
        <w:widowControl/>
        <w:spacing w:line="560" w:lineRule="exact"/>
        <w:jc w:val="left"/>
        <w:rPr>
          <w:rFonts w:ascii="宋体" w:eastAsia="宋体" w:hAnsi="宋体" w:cs="宋体"/>
          <w:kern w:val="0"/>
          <w:sz w:val="24"/>
          <w:szCs w:val="24"/>
        </w:rPr>
      </w:pPr>
      <w:r>
        <w:rPr>
          <w:rFonts w:ascii="仿宋_GB2312" w:eastAsia="仿宋_GB2312" w:hAnsi="宋体" w:cs="宋体" w:hint="eastAsia"/>
          <w:kern w:val="0"/>
          <w:sz w:val="30"/>
          <w:szCs w:val="30"/>
        </w:rPr>
        <w:t xml:space="preserve">　　</w:t>
      </w:r>
      <w:r>
        <w:rPr>
          <w:rFonts w:ascii="仿宋_GB2312" w:eastAsia="仿宋_GB2312" w:hAnsi="宋体" w:cs="宋体" w:hint="eastAsia"/>
          <w:b/>
          <w:bCs/>
          <w:kern w:val="0"/>
          <w:sz w:val="32"/>
          <w:szCs w:val="32"/>
        </w:rPr>
        <w:t>第二十九条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委托方对委托代收（付）费款项提供的收费对象数据的准确性负责，因委托方提供的代收（付）款项因收费对象数据有误而造成的纠纷，由委托方负责解释和处理，并承担所有相关责任。</w:t>
      </w:r>
    </w:p>
    <w:p w:rsidR="001C7268" w:rsidRDefault="00350B84">
      <w:pPr>
        <w:widowControl/>
        <w:spacing w:after="150" w:line="560" w:lineRule="exact"/>
        <w:jc w:val="center"/>
        <w:rPr>
          <w:rFonts w:ascii="宋体" w:eastAsia="宋体" w:hAnsi="宋体" w:cs="宋体"/>
          <w:kern w:val="0"/>
          <w:sz w:val="32"/>
          <w:szCs w:val="32"/>
        </w:rPr>
      </w:pPr>
      <w:r>
        <w:rPr>
          <w:rFonts w:ascii="仿宋_GB2312" w:eastAsia="仿宋_GB2312" w:hAnsi="宋体" w:cs="宋体" w:hint="eastAsia"/>
          <w:kern w:val="0"/>
          <w:sz w:val="28"/>
          <w:szCs w:val="28"/>
        </w:rPr>
        <w:t> </w:t>
      </w:r>
      <w:r>
        <w:rPr>
          <w:rFonts w:ascii="黑体" w:eastAsia="黑体" w:hAnsi="黑体" w:cs="宋体" w:hint="eastAsia"/>
          <w:kern w:val="0"/>
          <w:sz w:val="32"/>
          <w:szCs w:val="32"/>
        </w:rPr>
        <w:t>第五章  内部</w:t>
      </w:r>
      <w:r>
        <w:rPr>
          <w:rFonts w:ascii="黑体" w:eastAsia="黑体" w:hAnsi="黑体" w:cs="宋体"/>
          <w:kern w:val="0"/>
          <w:sz w:val="32"/>
          <w:szCs w:val="32"/>
        </w:rPr>
        <w:t>结算</w:t>
      </w:r>
    </w:p>
    <w:p w:rsidR="001C7268" w:rsidRDefault="00350B84">
      <w:pPr>
        <w:spacing w:line="560" w:lineRule="exact"/>
        <w:ind w:firstLine="570"/>
        <w:rPr>
          <w:rFonts w:ascii="仿宋_GB2312" w:eastAsia="仿宋_GB2312" w:hAnsi="宋体" w:cs="宋体"/>
          <w:kern w:val="0"/>
          <w:sz w:val="32"/>
          <w:szCs w:val="32"/>
        </w:rPr>
      </w:pPr>
      <w:r>
        <w:rPr>
          <w:rFonts w:ascii="仿宋_GB2312" w:eastAsia="仿宋_GB2312" w:hAnsi="宋体" w:cs="宋体" w:hint="eastAsia"/>
          <w:b/>
          <w:bCs/>
          <w:kern w:val="0"/>
          <w:sz w:val="32"/>
          <w:szCs w:val="32"/>
        </w:rPr>
        <w:t>第三十条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财务处收费</w:t>
      </w:r>
      <w:r>
        <w:rPr>
          <w:rFonts w:ascii="仿宋_GB2312" w:eastAsia="仿宋_GB2312" w:hAnsi="宋体" w:cs="宋体"/>
          <w:kern w:val="0"/>
          <w:sz w:val="32"/>
          <w:szCs w:val="32"/>
        </w:rPr>
        <w:t>及卡务中心按照财务相关规定进行收费及</w:t>
      </w:r>
      <w:r>
        <w:rPr>
          <w:rFonts w:ascii="仿宋_GB2312" w:eastAsia="仿宋_GB2312" w:hAnsi="宋体" w:cs="宋体" w:hint="eastAsia"/>
          <w:kern w:val="0"/>
          <w:sz w:val="32"/>
          <w:szCs w:val="32"/>
        </w:rPr>
        <w:t>票据</w:t>
      </w:r>
      <w:r>
        <w:rPr>
          <w:rFonts w:ascii="仿宋_GB2312" w:eastAsia="仿宋_GB2312" w:hAnsi="宋体" w:cs="宋体"/>
          <w:kern w:val="0"/>
          <w:sz w:val="32"/>
          <w:szCs w:val="32"/>
        </w:rPr>
        <w:t>管理</w:t>
      </w:r>
      <w:r>
        <w:rPr>
          <w:rFonts w:ascii="仿宋_GB2312" w:eastAsia="仿宋_GB2312" w:hAnsi="宋体" w:cs="宋体" w:hint="eastAsia"/>
          <w:kern w:val="0"/>
          <w:sz w:val="32"/>
          <w:szCs w:val="32"/>
        </w:rPr>
        <w:t>，通过银行或第三方支付等信息化工具将每日预存款项、结算金额按银行、第三方支付与我校签订协</w:t>
      </w:r>
      <w:r>
        <w:rPr>
          <w:rFonts w:ascii="仿宋_GB2312" w:eastAsia="仿宋_GB2312" w:hAnsi="宋体" w:cs="宋体" w:hint="eastAsia"/>
          <w:kern w:val="0"/>
          <w:sz w:val="32"/>
          <w:szCs w:val="32"/>
        </w:rPr>
        <w:lastRenderedPageBreak/>
        <w:t>议规定的时间转入学院指定账户。收缴</w:t>
      </w:r>
      <w:r>
        <w:rPr>
          <w:rFonts w:ascii="仿宋_GB2312" w:eastAsia="仿宋_GB2312" w:hAnsi="宋体" w:cs="宋体"/>
          <w:kern w:val="0"/>
          <w:sz w:val="32"/>
          <w:szCs w:val="32"/>
        </w:rPr>
        <w:t>现金及时上缴财务处结算中心</w:t>
      </w:r>
      <w:r>
        <w:rPr>
          <w:rFonts w:ascii="仿宋_GB2312" w:eastAsia="仿宋_GB2312" w:hAnsi="宋体" w:cs="宋体" w:hint="eastAsia"/>
          <w:kern w:val="0"/>
          <w:sz w:val="32"/>
          <w:szCs w:val="32"/>
        </w:rPr>
        <w:t>，根据</w:t>
      </w:r>
      <w:r>
        <w:rPr>
          <w:rFonts w:ascii="仿宋_GB2312" w:eastAsia="仿宋_GB2312" w:hAnsi="宋体" w:cs="宋体"/>
          <w:kern w:val="0"/>
          <w:sz w:val="32"/>
          <w:szCs w:val="32"/>
        </w:rPr>
        <w:t>系统内部报表与银行对账单对账</w:t>
      </w:r>
      <w:r>
        <w:rPr>
          <w:rFonts w:ascii="仿宋_GB2312" w:eastAsia="仿宋_GB2312" w:hAnsi="宋体" w:cs="宋体" w:hint="eastAsia"/>
          <w:kern w:val="0"/>
          <w:sz w:val="32"/>
          <w:szCs w:val="32"/>
        </w:rPr>
        <w:t>。</w:t>
      </w:r>
    </w:p>
    <w:p w:rsidR="001C7268" w:rsidRDefault="00350B84">
      <w:pPr>
        <w:widowControl/>
        <w:spacing w:after="150" w:line="560" w:lineRule="exact"/>
        <w:jc w:val="center"/>
        <w:rPr>
          <w:rFonts w:ascii="宋体" w:eastAsia="宋体" w:hAnsi="宋体" w:cs="宋体"/>
          <w:kern w:val="0"/>
          <w:sz w:val="32"/>
          <w:szCs w:val="32"/>
        </w:rPr>
      </w:pPr>
      <w:r>
        <w:rPr>
          <w:rFonts w:ascii="黑体" w:eastAsia="黑体" w:hAnsi="黑体" w:cs="宋体" w:hint="eastAsia"/>
          <w:kern w:val="0"/>
          <w:sz w:val="32"/>
          <w:szCs w:val="32"/>
        </w:rPr>
        <w:t>第六章  附    则</w:t>
      </w:r>
    </w:p>
    <w:p w:rsidR="001C7268" w:rsidRDefault="00350B84">
      <w:pPr>
        <w:widowControl/>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第三十一条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本管理办法由学校财务处负责解释。</w:t>
      </w:r>
    </w:p>
    <w:p w:rsidR="001C7268" w:rsidRDefault="00350B84">
      <w:pPr>
        <w:widowControl/>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第三十二条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2"/>
          <w:szCs w:val="32"/>
        </w:rPr>
        <w:t>本管理办法自2020年9月23日起执行，原办法同时废止。</w:t>
      </w:r>
    </w:p>
    <w:p w:rsidR="001C7268" w:rsidRDefault="001C7268">
      <w:pPr>
        <w:spacing w:line="560" w:lineRule="exact"/>
        <w:ind w:firstLine="570"/>
      </w:pPr>
    </w:p>
    <w:sectPr w:rsidR="001C72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12F" w:rsidRDefault="0032612F" w:rsidP="0002559E">
      <w:r>
        <w:separator/>
      </w:r>
    </w:p>
  </w:endnote>
  <w:endnote w:type="continuationSeparator" w:id="0">
    <w:p w:rsidR="0032612F" w:rsidRDefault="0032612F" w:rsidP="0002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方正小标宋简体">
    <w:altName w:val="方正舒体"/>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12F" w:rsidRDefault="0032612F" w:rsidP="0002559E">
      <w:r>
        <w:separator/>
      </w:r>
    </w:p>
  </w:footnote>
  <w:footnote w:type="continuationSeparator" w:id="0">
    <w:p w:rsidR="0032612F" w:rsidRDefault="0032612F" w:rsidP="0002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55"/>
    <w:rsid w:val="0002559E"/>
    <w:rsid w:val="00074EF7"/>
    <w:rsid w:val="00074F18"/>
    <w:rsid w:val="001C7268"/>
    <w:rsid w:val="002A5143"/>
    <w:rsid w:val="002F5309"/>
    <w:rsid w:val="003139AE"/>
    <w:rsid w:val="0032612F"/>
    <w:rsid w:val="00350B84"/>
    <w:rsid w:val="00382971"/>
    <w:rsid w:val="004A12C9"/>
    <w:rsid w:val="004C2035"/>
    <w:rsid w:val="004D25B9"/>
    <w:rsid w:val="005E3AD5"/>
    <w:rsid w:val="00604523"/>
    <w:rsid w:val="00656534"/>
    <w:rsid w:val="00671C16"/>
    <w:rsid w:val="006B2841"/>
    <w:rsid w:val="006F6707"/>
    <w:rsid w:val="00716E0F"/>
    <w:rsid w:val="007762CA"/>
    <w:rsid w:val="007A18AF"/>
    <w:rsid w:val="007A3F64"/>
    <w:rsid w:val="008337CE"/>
    <w:rsid w:val="008B51A6"/>
    <w:rsid w:val="0091742B"/>
    <w:rsid w:val="009250A0"/>
    <w:rsid w:val="009A3107"/>
    <w:rsid w:val="009C4B2D"/>
    <w:rsid w:val="009D0BE8"/>
    <w:rsid w:val="00A8380C"/>
    <w:rsid w:val="00A94555"/>
    <w:rsid w:val="00AC2467"/>
    <w:rsid w:val="00AD0371"/>
    <w:rsid w:val="00C02208"/>
    <w:rsid w:val="00C35344"/>
    <w:rsid w:val="00C422C9"/>
    <w:rsid w:val="00CA66E5"/>
    <w:rsid w:val="00D002BF"/>
    <w:rsid w:val="00D717B2"/>
    <w:rsid w:val="00D82262"/>
    <w:rsid w:val="00DC3BD3"/>
    <w:rsid w:val="00DD5A36"/>
    <w:rsid w:val="00E9069C"/>
    <w:rsid w:val="00EA4C6D"/>
    <w:rsid w:val="00F81833"/>
    <w:rsid w:val="00FC4E47"/>
    <w:rsid w:val="09065567"/>
    <w:rsid w:val="0BC513FB"/>
    <w:rsid w:val="268C2F21"/>
    <w:rsid w:val="34397382"/>
    <w:rsid w:val="45C41890"/>
    <w:rsid w:val="56F95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74E999-BB31-4DAD-8362-4765B836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style>
  <w:style w:type="character" w:customStyle="1" w:styleId="Char3">
    <w:name w:val="批注主题 Char"/>
    <w:basedOn w:val="Char"/>
    <w:link w:val="a7"/>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429</Words>
  <Characters>2449</Characters>
  <Application>Microsoft Office Word</Application>
  <DocSecurity>0</DocSecurity>
  <Lines>20</Lines>
  <Paragraphs>5</Paragraphs>
  <ScaleCrop>false</ScaleCrop>
  <Company>Microsoft</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spiderman</dc:creator>
  <cp:lastModifiedBy>毛绮</cp:lastModifiedBy>
  <cp:revision>5</cp:revision>
  <cp:lastPrinted>2020-08-10T01:52:00Z</cp:lastPrinted>
  <dcterms:created xsi:type="dcterms:W3CDTF">2020-09-28T06:15:00Z</dcterms:created>
  <dcterms:modified xsi:type="dcterms:W3CDTF">2020-09-30T02:47:00Z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